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06" w:rsidRDefault="00D86406" w:rsidP="00D86406">
      <w:pPr>
        <w:spacing w:line="440" w:lineRule="atLeast"/>
        <w:jc w:val="center"/>
        <w:rPr>
          <w:rFonts w:ascii="標楷體" w:eastAsia="標楷體" w:hAnsi="標楷體"/>
          <w:b/>
          <w:sz w:val="36"/>
        </w:rPr>
      </w:pPr>
      <w:bookmarkStart w:id="0" w:name="_GoBack"/>
      <w:r w:rsidRPr="00D86406">
        <w:rPr>
          <w:rFonts w:ascii="標楷體" w:eastAsia="標楷體" w:hAnsi="標楷體" w:hint="eastAsia"/>
          <w:b/>
          <w:sz w:val="36"/>
        </w:rPr>
        <w:t>桃園市政府及所屬機關機構學校請託關說登錄查察</w:t>
      </w:r>
    </w:p>
    <w:p w:rsidR="00D86406" w:rsidRPr="00D86406" w:rsidRDefault="00D86406" w:rsidP="00D86406">
      <w:pPr>
        <w:spacing w:line="440" w:lineRule="atLeast"/>
        <w:jc w:val="right"/>
        <w:rPr>
          <w:rFonts w:ascii="標楷體" w:eastAsia="標楷體" w:hAnsi="標楷體"/>
        </w:rPr>
      </w:pPr>
      <w:r w:rsidRPr="00D86406">
        <w:rPr>
          <w:rFonts w:ascii="標楷體" w:eastAsia="標楷體" w:hAnsi="標楷體" w:hint="eastAsia"/>
          <w:b/>
          <w:sz w:val="36"/>
        </w:rPr>
        <w:t>作業要點</w:t>
      </w:r>
      <w:bookmarkEnd w:id="0"/>
      <w:r>
        <w:rPr>
          <w:rFonts w:ascii="標楷體" w:eastAsia="標楷體" w:hAnsi="標楷體" w:hint="eastAsia"/>
          <w:b/>
          <w:sz w:val="36"/>
        </w:rPr>
        <w:t xml:space="preserve"> </w:t>
      </w:r>
      <w:r w:rsidRPr="00D86406">
        <w:rPr>
          <w:rFonts w:ascii="標楷體" w:eastAsia="標楷體" w:hAnsi="標楷體" w:hint="eastAsia"/>
        </w:rPr>
        <w:t xml:space="preserve">  (</w:t>
      </w:r>
      <w:r>
        <w:rPr>
          <w:rFonts w:ascii="標楷體" w:eastAsia="標楷體" w:hAnsi="標楷體" w:hint="eastAsia"/>
        </w:rPr>
        <w:t>公發布日:104</w:t>
      </w:r>
      <w:r w:rsidRPr="00D8640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04</w:t>
      </w:r>
      <w:r w:rsidRPr="00D8640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08</w:t>
      </w:r>
      <w:r w:rsidRPr="00D86406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)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為規範桃園市政府（以下簡稱本府）及所屬機關機構學校（以下簡稱各機關學校）請託關說事件之登錄與查察作業，符合透明化及登錄標準化，特訂定本要點。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本要點規範對象為服務於本府各機關學校，受有薪俸之人員及代表政府或公股出任法人之董事、監察人、經理人。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本要點所稱請託關說，指不循法定程序，為本人或他人對前點之規範對象提出請求，且該請求有違反法令、營業規章或契約之虞者。</w:t>
      </w:r>
    </w:p>
    <w:p w:rsidR="00B05A79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下列行為，不適用本要點之規定：</w:t>
      </w:r>
    </w:p>
    <w:p w:rsidR="00D86406" w:rsidRPr="00B05A79" w:rsidRDefault="00D86406" w:rsidP="00B05A79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B05A79">
        <w:rPr>
          <w:rFonts w:ascii="標楷體" w:eastAsia="標楷體" w:hAnsi="標楷體" w:hint="eastAsia"/>
          <w:sz w:val="26"/>
          <w:szCs w:val="26"/>
        </w:rPr>
        <w:t>依遊說法、請願法、行政程序法或其他法令規定之程序及方式，進行遊說、請願、陳情、申請、陳述意見等表達意見之行為。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請託關說事件，應由被請託關說者於三日內向所屬機關政風機構登錄；未設置政風機構者，應向兼辦政風業務人員或首長指定之人員登錄。</w:t>
      </w:r>
    </w:p>
    <w:p w:rsid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未設置政風機構或兼辦政風業務人員之機關學校，其首長應指定專責登錄人員。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代表政府或公股出任法人之董事、監察人、經理人受請託關說者，應向本府政風處登錄。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各機關學校應將請託關說事件登錄資料逐筆建檔，每月循級陳報至上級機關政風機構，本府一級機關未設政風機構者，逕送本府政風處，經本府政風處彙整轉法務部廉政署查考。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本府政風處就請託關說事件登錄之資料，應辦理抽查。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前項抽查作業，得請相關機關配合查察，以釐清相關事實。如發現有疑涉貪瀆不法之情形者，即移送司法機關偵辦。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各機關學校登錄之請託關說資料，經篩選分析，因而查獲貪瀆不法案件者，應對相關人員予以獎勵。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第二點之規範對象就受請託關說事件未予登錄，經查證屬實者，應嚴予懲處。</w:t>
      </w:r>
    </w:p>
    <w:p w:rsid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受理登錄人員或機關首長，如有故意隱匿、延宕或積壓不報，經查證屬實者，各機關學校或其上級機關應懲處相關人員。</w:t>
      </w:r>
    </w:p>
    <w:p w:rsidR="00D86406" w:rsidRPr="00D86406" w:rsidRDefault="00D86406" w:rsidP="00D86406">
      <w:pPr>
        <w:pStyle w:val="a3"/>
        <w:ind w:leftChars="0" w:left="72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前點及前項違失人員如為政務人員，得視其情節輕重，移送監察院審查。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各機關學校處理請託關說之獎懲處理原則，準用行政院人事行政總處會同法務部訂定之原則。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本府政風處應按季將請託關說事件登錄之統計類型、數量及違反</w:t>
      </w:r>
      <w:r w:rsidRPr="00D86406">
        <w:rPr>
          <w:rFonts w:ascii="標楷體" w:eastAsia="標楷體" w:hAnsi="標楷體" w:hint="eastAsia"/>
          <w:sz w:val="26"/>
          <w:szCs w:val="26"/>
        </w:rPr>
        <w:lastRenderedPageBreak/>
        <w:t>本要點受懲戒確定之人員姓名、事由公開於資訊網路。</w:t>
      </w:r>
    </w:p>
    <w:p w:rsidR="00D86406" w:rsidRDefault="00D86406" w:rsidP="00D86406">
      <w:pPr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 xml:space="preserve">      依本要點登錄資料應保存十年。</w:t>
      </w:r>
    </w:p>
    <w:p w:rsidR="00D86406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請託關說事件登錄標準格式如附件。</w:t>
      </w:r>
    </w:p>
    <w:p w:rsidR="006E37D1" w:rsidRPr="00D86406" w:rsidRDefault="00D86406" w:rsidP="00D86406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86406">
        <w:rPr>
          <w:rFonts w:ascii="標楷體" w:eastAsia="標楷體" w:hAnsi="標楷體" w:hint="eastAsia"/>
          <w:sz w:val="26"/>
          <w:szCs w:val="26"/>
        </w:rPr>
        <w:t>各機關學校應加強宣導有關禁止請託關說之規定。</w:t>
      </w:r>
    </w:p>
    <w:sectPr w:rsidR="006E37D1" w:rsidRPr="00D864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66638"/>
    <w:multiLevelType w:val="hybridMultilevel"/>
    <w:tmpl w:val="9C74B0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2518AF"/>
    <w:multiLevelType w:val="hybridMultilevel"/>
    <w:tmpl w:val="03C4C95A"/>
    <w:lvl w:ilvl="0" w:tplc="7C649E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06"/>
    <w:rsid w:val="006E37D1"/>
    <w:rsid w:val="008A396B"/>
    <w:rsid w:val="00B05A79"/>
    <w:rsid w:val="00D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D39A5-A456-4B0E-B0A4-918E9AF0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蘇意琇</dc:creator>
  <cp:keywords/>
  <dc:description/>
  <cp:lastModifiedBy>User</cp:lastModifiedBy>
  <cp:revision>2</cp:revision>
  <dcterms:created xsi:type="dcterms:W3CDTF">2020-10-28T03:02:00Z</dcterms:created>
  <dcterms:modified xsi:type="dcterms:W3CDTF">2020-10-28T03:02:00Z</dcterms:modified>
</cp:coreProperties>
</file>